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4B935" w14:textId="7ED39564" w:rsidR="006A32F6" w:rsidRPr="006A32F6" w:rsidRDefault="006A32F6">
      <w:pPr>
        <w:rPr>
          <w:rFonts w:ascii="Arial" w:hAnsi="Arial" w:cs="Arial"/>
          <w:b/>
          <w:bCs/>
          <w:sz w:val="24"/>
          <w:szCs w:val="24"/>
        </w:rPr>
      </w:pPr>
      <w:r w:rsidRPr="006A32F6">
        <w:rPr>
          <w:rFonts w:ascii="Arial" w:hAnsi="Arial" w:cs="Arial"/>
          <w:b/>
          <w:bCs/>
          <w:sz w:val="24"/>
          <w:szCs w:val="24"/>
        </w:rPr>
        <w:t xml:space="preserve">Anthony Heredia, MD and CEO, </w:t>
      </w:r>
      <w:r w:rsidRPr="006A32F6">
        <w:rPr>
          <w:rFonts w:ascii="Arial" w:hAnsi="Arial" w:cs="Arial"/>
          <w:b/>
          <w:bCs/>
          <w:sz w:val="24"/>
          <w:szCs w:val="24"/>
        </w:rPr>
        <w:t>Mahindra Manulife Investment Management</w:t>
      </w:r>
    </w:p>
    <w:p w14:paraId="1844E6B7" w14:textId="77777777" w:rsidR="006A32F6" w:rsidRPr="006A32F6" w:rsidRDefault="006A32F6">
      <w:pPr>
        <w:rPr>
          <w:rFonts w:ascii="Arial" w:hAnsi="Arial" w:cs="Arial"/>
        </w:rPr>
      </w:pPr>
    </w:p>
    <w:p w14:paraId="1F551094" w14:textId="6FB1EFAE" w:rsidR="00A20706" w:rsidRPr="006A32F6" w:rsidRDefault="006A32F6">
      <w:pPr>
        <w:rPr>
          <w:rFonts w:ascii="Arial" w:hAnsi="Arial" w:cs="Arial"/>
        </w:rPr>
      </w:pPr>
      <w:r w:rsidRPr="006A32F6">
        <w:rPr>
          <w:rFonts w:ascii="Arial" w:hAnsi="Arial" w:cs="Arial"/>
        </w:rPr>
        <w:t xml:space="preserve">Anthony Heredia is a Chartered Accountant and has over 26 years of experience in the investment management industry. The senior roles held by him in the Mutual Fund business include Managing Director of Morgan Stanley Investment Management, CEO &amp; Whole Time Director of Baroda Asset Management India Limited and Chief Executive Officer of BOI </w:t>
      </w:r>
      <w:proofErr w:type="spellStart"/>
      <w:r w:rsidRPr="006A32F6">
        <w:rPr>
          <w:rFonts w:ascii="Arial" w:hAnsi="Arial" w:cs="Arial"/>
        </w:rPr>
        <w:t>Axa</w:t>
      </w:r>
      <w:proofErr w:type="spellEnd"/>
      <w:r w:rsidRPr="006A32F6">
        <w:rPr>
          <w:rFonts w:ascii="Arial" w:hAnsi="Arial" w:cs="Arial"/>
        </w:rPr>
        <w:t xml:space="preserve"> Investment Managers </w:t>
      </w:r>
      <w:proofErr w:type="spellStart"/>
      <w:r w:rsidRPr="006A32F6">
        <w:rPr>
          <w:rFonts w:ascii="Arial" w:hAnsi="Arial" w:cs="Arial"/>
        </w:rPr>
        <w:t>Pvt.</w:t>
      </w:r>
      <w:proofErr w:type="spellEnd"/>
      <w:r w:rsidRPr="006A32F6">
        <w:rPr>
          <w:rFonts w:ascii="Arial" w:hAnsi="Arial" w:cs="Arial"/>
        </w:rPr>
        <w:t xml:space="preserve"> Ltd. He has extensive experience and a very strong understanding of Sales, </w:t>
      </w:r>
      <w:proofErr w:type="gramStart"/>
      <w:r w:rsidRPr="006A32F6">
        <w:rPr>
          <w:rFonts w:ascii="Arial" w:hAnsi="Arial" w:cs="Arial"/>
        </w:rPr>
        <w:t>Marketing</w:t>
      </w:r>
      <w:proofErr w:type="gramEnd"/>
      <w:r w:rsidRPr="006A32F6">
        <w:rPr>
          <w:rFonts w:ascii="Arial" w:hAnsi="Arial" w:cs="Arial"/>
        </w:rPr>
        <w:t xml:space="preserve"> and Investment domains within the business.</w:t>
      </w:r>
    </w:p>
    <w:sectPr w:rsidR="00A20706" w:rsidRPr="006A32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DFF"/>
    <w:rsid w:val="00697DFF"/>
    <w:rsid w:val="006A32F6"/>
    <w:rsid w:val="00A2070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F4DD4"/>
  <w15:chartTrackingRefBased/>
  <w15:docId w15:val="{59D824A6-B4E7-4D9D-9EA6-281C4A9B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85</Words>
  <Characters>486</Characters>
  <Application>Microsoft Office Word</Application>
  <DocSecurity>0</DocSecurity>
  <Lines>4</Lines>
  <Paragraphs>1</Paragraphs>
  <ScaleCrop>false</ScaleCrop>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RUJUTA DESHMUKH</dc:creator>
  <cp:keywords/>
  <dc:description/>
  <cp:lastModifiedBy>RUJUTA DESHMUKH</cp:lastModifiedBy>
  <cp:revision>2</cp:revision>
  <dcterms:created xsi:type="dcterms:W3CDTF">2023-08-23T11:29:00Z</dcterms:created>
  <dcterms:modified xsi:type="dcterms:W3CDTF">2023-08-23T11:31:00Z</dcterms:modified>
</cp:coreProperties>
</file>